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AAEF20">
      <w:pPr>
        <w:keepNext w:val="0"/>
        <w:keepLines w:val="0"/>
        <w:widowControl w:val="0"/>
        <w:suppressLineNumbers w:val="0"/>
        <w:suppressAutoHyphens/>
        <w:spacing w:before="0" w:beforeAutospacing="0" w:after="0" w:afterAutospacing="0"/>
        <w:ind w:left="0" w:right="0"/>
        <w:jc w:val="center"/>
        <w:outlineLvl w:val="2"/>
        <w:rPr>
          <w:rFonts w:hint="eastAsia" w:ascii="宋体" w:hAnsi="Times New Roman" w:eastAsia="宋体" w:cs="宋体"/>
          <w:b/>
          <w:bCs w:val="0"/>
          <w:kern w:val="2"/>
          <w:sz w:val="28"/>
          <w:szCs w:val="28"/>
        </w:rPr>
      </w:pPr>
      <w:r>
        <w:rPr>
          <w:rFonts w:hint="eastAsia" w:ascii="宋体" w:hAnsi="宋体" w:eastAsia="宋体" w:cs="宋体"/>
          <w:b/>
          <w:bCs w:val="0"/>
          <w:kern w:val="0"/>
          <w:sz w:val="28"/>
          <w:szCs w:val="28"/>
          <w:lang w:val="en-US" w:eastAsia="zh-CN" w:bidi="ar"/>
        </w:rPr>
        <w:t>（2）投标分项报价表</w:t>
      </w:r>
    </w:p>
    <w:p w14:paraId="59758DD9">
      <w:pPr>
        <w:keepNext w:val="0"/>
        <w:keepLines w:val="0"/>
        <w:widowControl w:val="0"/>
        <w:suppressLineNumbers w:val="0"/>
        <w:suppressAutoHyphens/>
        <w:spacing w:before="40" w:beforeAutospacing="0" w:after="40" w:afterAutospacing="0" w:line="420" w:lineRule="exact"/>
        <w:ind w:left="0" w:right="0"/>
        <w:jc w:val="both"/>
        <w:rPr>
          <w:rFonts w:hint="eastAsia" w:ascii="黑体" w:hAnsi="Times New Roman" w:eastAsia="黑体" w:cs="Times New Roman"/>
          <w:kern w:val="0"/>
          <w:sz w:val="24"/>
          <w:szCs w:val="24"/>
          <w:u w:val="single"/>
        </w:rPr>
      </w:pPr>
      <w:r>
        <w:rPr>
          <w:rFonts w:hint="eastAsia" w:ascii="黑体" w:hAnsi="宋体" w:eastAsia="黑体" w:cs="黑体"/>
          <w:kern w:val="0"/>
          <w:sz w:val="24"/>
          <w:szCs w:val="24"/>
          <w:lang w:val="en-US" w:eastAsia="zh-CN" w:bidi="ar"/>
        </w:rPr>
        <w:t>投标人名称：</w:t>
      </w:r>
      <w:r>
        <w:rPr>
          <w:rFonts w:hint="eastAsia" w:ascii="黑体" w:hAnsi="Times New Roman" w:eastAsia="黑体" w:cs="Times New Roman"/>
          <w:kern w:val="0"/>
          <w:sz w:val="24"/>
          <w:szCs w:val="24"/>
          <w:lang w:val="en-US" w:eastAsia="zh-CN" w:bidi="ar"/>
        </w:rPr>
        <w:t xml:space="preserve"> </w:t>
      </w:r>
      <w:r>
        <w:rPr>
          <w:rFonts w:hint="eastAsia" w:ascii="黑体" w:hAnsi="Times New Roman" w:eastAsia="黑体" w:cs="Times New Roman"/>
          <w:kern w:val="0"/>
          <w:sz w:val="24"/>
          <w:szCs w:val="24"/>
          <w:u w:val="single"/>
          <w:lang w:val="en-US" w:eastAsia="zh-CN" w:bidi="ar"/>
        </w:rPr>
        <w:t xml:space="preserve">                          </w:t>
      </w:r>
      <w:r>
        <w:rPr>
          <w:rFonts w:hint="eastAsia" w:ascii="黑体" w:hAnsi="Times New Roman" w:eastAsia="黑体" w:cs="Times New Roman"/>
          <w:kern w:val="0"/>
          <w:sz w:val="24"/>
          <w:szCs w:val="24"/>
          <w:lang w:val="en-US" w:eastAsia="zh-CN" w:bidi="ar"/>
        </w:rPr>
        <w:t xml:space="preserve">        </w:t>
      </w:r>
      <w:r>
        <w:rPr>
          <w:rFonts w:hint="eastAsia" w:ascii="黑体" w:hAnsi="宋体" w:eastAsia="黑体" w:cs="黑体"/>
          <w:kern w:val="0"/>
          <w:sz w:val="24"/>
          <w:szCs w:val="24"/>
          <w:lang w:val="en-US" w:eastAsia="zh-CN" w:bidi="ar"/>
        </w:rPr>
        <w:t>招标编号：</w:t>
      </w:r>
      <w:r>
        <w:rPr>
          <w:rFonts w:hint="eastAsia" w:ascii="黑体" w:hAnsi="Times New Roman" w:eastAsia="黑体" w:cs="Times New Roman"/>
          <w:kern w:val="0"/>
          <w:sz w:val="24"/>
          <w:szCs w:val="24"/>
          <w:u w:val="single"/>
          <w:lang w:val="en-US" w:eastAsia="zh-CN" w:bidi="ar"/>
        </w:rPr>
        <w:t xml:space="preserve">                     </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1381"/>
        <w:gridCol w:w="3208"/>
        <w:gridCol w:w="1643"/>
        <w:gridCol w:w="1643"/>
        <w:gridCol w:w="1643"/>
        <w:gridCol w:w="1643"/>
        <w:gridCol w:w="1643"/>
        <w:gridCol w:w="1684"/>
      </w:tblGrid>
      <w:tr w14:paraId="4E0A4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85" w:hRule="atLeast"/>
        </w:trPr>
        <w:tc>
          <w:tcPr>
            <w:tcW w:w="1381" w:type="dxa"/>
            <w:vMerge w:val="restart"/>
            <w:tcBorders>
              <w:top w:val="single" w:color="auto" w:sz="4" w:space="0"/>
              <w:left w:val="single" w:color="auto" w:sz="4" w:space="0"/>
              <w:bottom w:val="single" w:color="auto" w:sz="4" w:space="0"/>
              <w:right w:val="single" w:color="auto" w:sz="4" w:space="0"/>
            </w:tcBorders>
            <w:shd w:val="clear"/>
            <w:vAlign w:val="center"/>
          </w:tcPr>
          <w:p w14:paraId="62B82CB1">
            <w:pPr>
              <w:keepNext w:val="0"/>
              <w:keepLines w:val="0"/>
              <w:widowControl w:val="0"/>
              <w:suppressLineNumbers w:val="0"/>
              <w:spacing w:before="40" w:beforeAutospacing="0" w:after="40" w:afterAutospacing="0" w:line="420" w:lineRule="exact"/>
              <w:ind w:left="0" w:right="0"/>
              <w:jc w:val="both"/>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车型</w:t>
            </w:r>
          </w:p>
        </w:tc>
        <w:tc>
          <w:tcPr>
            <w:tcW w:w="3208" w:type="dxa"/>
            <w:vMerge w:val="restart"/>
            <w:tcBorders>
              <w:top w:val="single" w:color="auto" w:sz="4" w:space="0"/>
              <w:left w:val="nil"/>
              <w:bottom w:val="single" w:color="auto" w:sz="4" w:space="0"/>
              <w:right w:val="single" w:color="auto" w:sz="4" w:space="0"/>
            </w:tcBorders>
            <w:shd w:val="clear"/>
            <w:vAlign w:val="center"/>
          </w:tcPr>
          <w:p w14:paraId="141B0BE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税价情况</w:t>
            </w:r>
          </w:p>
        </w:tc>
        <w:tc>
          <w:tcPr>
            <w:tcW w:w="9899" w:type="dxa"/>
            <w:gridSpan w:val="6"/>
            <w:tcBorders>
              <w:top w:val="single" w:color="000000" w:sz="4" w:space="0"/>
              <w:left w:val="nil"/>
              <w:bottom w:val="single" w:color="000000" w:sz="4" w:space="0"/>
              <w:right w:val="single" w:color="000000" w:sz="4" w:space="0"/>
            </w:tcBorders>
            <w:shd w:val="clear"/>
            <w:vAlign w:val="center"/>
          </w:tcPr>
          <w:p w14:paraId="0444CA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公里价格（元/吨/公里）</w:t>
            </w:r>
          </w:p>
        </w:tc>
      </w:tr>
      <w:tr w14:paraId="643B2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single" w:color="auto" w:sz="4" w:space="0"/>
              <w:left w:val="single" w:color="auto" w:sz="4" w:space="0"/>
              <w:bottom w:val="single" w:color="auto" w:sz="4" w:space="0"/>
              <w:right w:val="single" w:color="auto" w:sz="4" w:space="0"/>
            </w:tcBorders>
            <w:shd w:val="clear"/>
            <w:vAlign w:val="center"/>
          </w:tcPr>
          <w:p w14:paraId="18D8F6D5">
            <w:pPr>
              <w:rPr>
                <w:rFonts w:hint="default" w:ascii="Times New Roman" w:hAnsi="Times New Roman" w:cs="Times New Roman"/>
                <w:sz w:val="20"/>
                <w:szCs w:val="20"/>
              </w:rPr>
            </w:pPr>
          </w:p>
        </w:tc>
        <w:tc>
          <w:tcPr>
            <w:tcW w:w="3208" w:type="dxa"/>
            <w:vMerge w:val="continue"/>
            <w:tcBorders>
              <w:top w:val="single" w:color="auto" w:sz="4" w:space="0"/>
              <w:left w:val="nil"/>
              <w:bottom w:val="single" w:color="auto" w:sz="4" w:space="0"/>
              <w:right w:val="single" w:color="auto" w:sz="4" w:space="0"/>
            </w:tcBorders>
            <w:shd w:val="clear"/>
            <w:vAlign w:val="center"/>
          </w:tcPr>
          <w:p w14:paraId="645C58A8">
            <w:pPr>
              <w:rPr>
                <w:rFonts w:hint="default" w:ascii="Times New Roman" w:hAnsi="Times New Roman" w:cs="Times New Roman"/>
                <w:sz w:val="20"/>
                <w:szCs w:val="20"/>
              </w:rPr>
            </w:pPr>
          </w:p>
        </w:tc>
        <w:tc>
          <w:tcPr>
            <w:tcW w:w="1643" w:type="dxa"/>
            <w:tcBorders>
              <w:top w:val="nil"/>
              <w:left w:val="nil"/>
              <w:bottom w:val="single" w:color="000000" w:sz="4" w:space="0"/>
              <w:right w:val="single" w:color="000000" w:sz="4" w:space="0"/>
            </w:tcBorders>
            <w:shd w:val="clear"/>
            <w:vAlign w:val="center"/>
          </w:tcPr>
          <w:p w14:paraId="4BD91F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标段1</w:t>
            </w:r>
          </w:p>
        </w:tc>
        <w:tc>
          <w:tcPr>
            <w:tcW w:w="1643" w:type="dxa"/>
            <w:tcBorders>
              <w:top w:val="single" w:color="000000" w:sz="4" w:space="0"/>
              <w:left w:val="nil"/>
              <w:bottom w:val="single" w:color="000000" w:sz="4" w:space="0"/>
              <w:right w:val="single" w:color="000000" w:sz="4" w:space="0"/>
            </w:tcBorders>
            <w:shd w:val="clear"/>
            <w:vAlign w:val="center"/>
          </w:tcPr>
          <w:p w14:paraId="1DC66A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标段2</w:t>
            </w:r>
          </w:p>
        </w:tc>
        <w:tc>
          <w:tcPr>
            <w:tcW w:w="1643" w:type="dxa"/>
            <w:tcBorders>
              <w:top w:val="single" w:color="000000" w:sz="4" w:space="0"/>
              <w:left w:val="nil"/>
              <w:bottom w:val="single" w:color="000000" w:sz="4" w:space="0"/>
              <w:right w:val="single" w:color="000000" w:sz="4" w:space="0"/>
            </w:tcBorders>
            <w:shd w:val="clear"/>
            <w:vAlign w:val="center"/>
          </w:tcPr>
          <w:p w14:paraId="39AE1C9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标段3</w:t>
            </w:r>
          </w:p>
        </w:tc>
        <w:tc>
          <w:tcPr>
            <w:tcW w:w="1643" w:type="dxa"/>
            <w:tcBorders>
              <w:top w:val="single" w:color="000000" w:sz="4" w:space="0"/>
              <w:left w:val="nil"/>
              <w:bottom w:val="single" w:color="000000" w:sz="4" w:space="0"/>
              <w:right w:val="single" w:color="000000" w:sz="4" w:space="0"/>
            </w:tcBorders>
            <w:shd w:val="clear"/>
            <w:vAlign w:val="center"/>
          </w:tcPr>
          <w:p w14:paraId="189B757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标段4</w:t>
            </w:r>
          </w:p>
        </w:tc>
        <w:tc>
          <w:tcPr>
            <w:tcW w:w="1643" w:type="dxa"/>
            <w:tcBorders>
              <w:top w:val="single" w:color="000000" w:sz="4" w:space="0"/>
              <w:left w:val="nil"/>
              <w:bottom w:val="single" w:color="000000" w:sz="4" w:space="0"/>
              <w:right w:val="single" w:color="000000" w:sz="4" w:space="0"/>
            </w:tcBorders>
            <w:shd w:val="clear"/>
            <w:vAlign w:val="center"/>
          </w:tcPr>
          <w:p w14:paraId="55C5E7B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标段5</w:t>
            </w:r>
          </w:p>
        </w:tc>
        <w:tc>
          <w:tcPr>
            <w:tcW w:w="1684" w:type="dxa"/>
            <w:tcBorders>
              <w:top w:val="single" w:color="000000" w:sz="4" w:space="0"/>
              <w:left w:val="nil"/>
              <w:bottom w:val="single" w:color="000000" w:sz="4" w:space="0"/>
              <w:right w:val="single" w:color="000000" w:sz="4" w:space="0"/>
            </w:tcBorders>
            <w:shd w:val="clear"/>
            <w:vAlign w:val="center"/>
          </w:tcPr>
          <w:p w14:paraId="4D9B359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标段6</w:t>
            </w:r>
          </w:p>
        </w:tc>
      </w:tr>
      <w:tr w14:paraId="680D8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single" w:color="auto" w:sz="4" w:space="0"/>
              <w:left w:val="single" w:color="auto" w:sz="4" w:space="0"/>
              <w:bottom w:val="single" w:color="auto" w:sz="4" w:space="0"/>
              <w:right w:val="single" w:color="auto" w:sz="4" w:space="0"/>
            </w:tcBorders>
            <w:shd w:val="clear"/>
            <w:vAlign w:val="center"/>
          </w:tcPr>
          <w:p w14:paraId="0640E2E5">
            <w:pPr>
              <w:rPr>
                <w:rFonts w:hint="default" w:ascii="Times New Roman" w:hAnsi="Times New Roman" w:cs="Times New Roman"/>
                <w:sz w:val="20"/>
                <w:szCs w:val="20"/>
              </w:rPr>
            </w:pPr>
          </w:p>
        </w:tc>
        <w:tc>
          <w:tcPr>
            <w:tcW w:w="3208" w:type="dxa"/>
            <w:vMerge w:val="continue"/>
            <w:tcBorders>
              <w:top w:val="single" w:color="auto" w:sz="4" w:space="0"/>
              <w:left w:val="nil"/>
              <w:bottom w:val="single" w:color="auto" w:sz="4" w:space="0"/>
              <w:right w:val="single" w:color="auto" w:sz="4" w:space="0"/>
            </w:tcBorders>
            <w:shd w:val="clear"/>
            <w:vAlign w:val="center"/>
          </w:tcPr>
          <w:p w14:paraId="54589524">
            <w:pPr>
              <w:rPr>
                <w:rFonts w:hint="default" w:ascii="Times New Roman" w:hAnsi="Times New Roman" w:cs="Times New Roman"/>
                <w:sz w:val="20"/>
                <w:szCs w:val="20"/>
              </w:rPr>
            </w:pPr>
          </w:p>
        </w:tc>
        <w:tc>
          <w:tcPr>
            <w:tcW w:w="1643" w:type="dxa"/>
            <w:tcBorders>
              <w:top w:val="nil"/>
              <w:left w:val="nil"/>
              <w:bottom w:val="single" w:color="000000" w:sz="4" w:space="0"/>
              <w:right w:val="single" w:color="000000" w:sz="4" w:space="0"/>
            </w:tcBorders>
            <w:shd w:val="clear"/>
            <w:vAlign w:val="center"/>
          </w:tcPr>
          <w:p w14:paraId="568855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200公里及以下</w:t>
            </w:r>
          </w:p>
        </w:tc>
        <w:tc>
          <w:tcPr>
            <w:tcW w:w="1643" w:type="dxa"/>
            <w:tcBorders>
              <w:top w:val="nil"/>
              <w:left w:val="nil"/>
              <w:bottom w:val="single" w:color="000000" w:sz="4" w:space="0"/>
              <w:right w:val="single" w:color="000000" w:sz="4" w:space="0"/>
            </w:tcBorders>
            <w:shd w:val="clear"/>
            <w:vAlign w:val="center"/>
          </w:tcPr>
          <w:p w14:paraId="159AA8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 xml:space="preserve">200-500（含）公里  </w:t>
            </w:r>
          </w:p>
        </w:tc>
        <w:tc>
          <w:tcPr>
            <w:tcW w:w="1643" w:type="dxa"/>
            <w:tcBorders>
              <w:top w:val="nil"/>
              <w:left w:val="nil"/>
              <w:bottom w:val="single" w:color="000000" w:sz="4" w:space="0"/>
              <w:right w:val="single" w:color="000000" w:sz="4" w:space="0"/>
            </w:tcBorders>
            <w:shd w:val="clear"/>
            <w:vAlign w:val="center"/>
          </w:tcPr>
          <w:p w14:paraId="7DDF8A3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500-1000 （含）            公里</w:t>
            </w:r>
          </w:p>
        </w:tc>
        <w:tc>
          <w:tcPr>
            <w:tcW w:w="1643" w:type="dxa"/>
            <w:tcBorders>
              <w:top w:val="nil"/>
              <w:left w:val="nil"/>
              <w:bottom w:val="single" w:color="000000" w:sz="4" w:space="0"/>
              <w:right w:val="single" w:color="000000" w:sz="4" w:space="0"/>
            </w:tcBorders>
            <w:shd w:val="clear"/>
            <w:vAlign w:val="center"/>
          </w:tcPr>
          <w:p w14:paraId="278E31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1000-1500（含）       公里</w:t>
            </w:r>
          </w:p>
        </w:tc>
        <w:tc>
          <w:tcPr>
            <w:tcW w:w="1643" w:type="dxa"/>
            <w:tcBorders>
              <w:top w:val="nil"/>
              <w:left w:val="nil"/>
              <w:bottom w:val="single" w:color="000000" w:sz="4" w:space="0"/>
              <w:right w:val="single" w:color="000000" w:sz="4" w:space="0"/>
            </w:tcBorders>
            <w:shd w:val="clear"/>
            <w:vAlign w:val="center"/>
          </w:tcPr>
          <w:p w14:paraId="34DF4F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1500-2000 （含）        公里</w:t>
            </w:r>
          </w:p>
        </w:tc>
        <w:tc>
          <w:tcPr>
            <w:tcW w:w="1684" w:type="dxa"/>
            <w:tcBorders>
              <w:top w:val="nil"/>
              <w:left w:val="nil"/>
              <w:bottom w:val="single" w:color="000000" w:sz="4" w:space="0"/>
              <w:right w:val="single" w:color="000000" w:sz="4" w:space="0"/>
            </w:tcBorders>
            <w:shd w:val="clear"/>
            <w:vAlign w:val="center"/>
          </w:tcPr>
          <w:p w14:paraId="65B8FB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2000公里以上</w:t>
            </w:r>
          </w:p>
        </w:tc>
      </w:tr>
      <w:tr w14:paraId="027C1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restart"/>
            <w:tcBorders>
              <w:top w:val="nil"/>
              <w:left w:val="single" w:color="auto" w:sz="4" w:space="0"/>
              <w:bottom w:val="single" w:color="auto" w:sz="4" w:space="0"/>
              <w:right w:val="single" w:color="auto" w:sz="4" w:space="0"/>
            </w:tcBorders>
            <w:shd w:val="clear"/>
            <w:vAlign w:val="center"/>
          </w:tcPr>
          <w:p w14:paraId="32A54F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6.8米</w:t>
            </w:r>
          </w:p>
        </w:tc>
        <w:tc>
          <w:tcPr>
            <w:tcW w:w="3208" w:type="dxa"/>
            <w:tcBorders>
              <w:top w:val="single" w:color="auto" w:sz="4" w:space="0"/>
              <w:left w:val="nil"/>
              <w:bottom w:val="single" w:color="auto" w:sz="4" w:space="0"/>
              <w:right w:val="single" w:color="auto" w:sz="4" w:space="0"/>
            </w:tcBorders>
            <w:shd w:val="clear"/>
            <w:vAlign w:val="center"/>
          </w:tcPr>
          <w:p w14:paraId="61F3BFB6">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含税（9%）</w:t>
            </w:r>
          </w:p>
        </w:tc>
        <w:tc>
          <w:tcPr>
            <w:tcW w:w="1643" w:type="dxa"/>
            <w:tcBorders>
              <w:top w:val="nil"/>
              <w:left w:val="nil"/>
              <w:bottom w:val="single" w:color="000000" w:sz="4" w:space="0"/>
              <w:right w:val="single" w:color="000000" w:sz="4" w:space="0"/>
            </w:tcBorders>
            <w:shd w:val="clear"/>
            <w:vAlign w:val="center"/>
          </w:tcPr>
          <w:p w14:paraId="545524C8">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17E672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25FB97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C74FA6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27EE57E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24E8A2E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3F368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64" w:hRule="atLeast"/>
        </w:trPr>
        <w:tc>
          <w:tcPr>
            <w:tcW w:w="1381" w:type="dxa"/>
            <w:vMerge w:val="continue"/>
            <w:tcBorders>
              <w:top w:val="nil"/>
              <w:left w:val="single" w:color="auto" w:sz="4" w:space="0"/>
              <w:bottom w:val="single" w:color="auto" w:sz="4" w:space="0"/>
              <w:right w:val="single" w:color="auto" w:sz="4" w:space="0"/>
            </w:tcBorders>
            <w:shd w:val="clear"/>
            <w:vAlign w:val="center"/>
          </w:tcPr>
          <w:p w14:paraId="4F5F03DF">
            <w:pPr>
              <w:rPr>
                <w:rFonts w:hint="default" w:ascii="Times New Roman" w:hAnsi="Times New Roman" w:cs="Times New Roman"/>
                <w:sz w:val="20"/>
                <w:szCs w:val="20"/>
              </w:rPr>
            </w:pPr>
          </w:p>
        </w:tc>
        <w:tc>
          <w:tcPr>
            <w:tcW w:w="3208" w:type="dxa"/>
            <w:tcBorders>
              <w:top w:val="single" w:color="auto" w:sz="4" w:space="0"/>
              <w:left w:val="nil"/>
              <w:bottom w:val="single" w:color="auto" w:sz="4" w:space="0"/>
              <w:right w:val="single" w:color="auto" w:sz="4" w:space="0"/>
            </w:tcBorders>
            <w:shd w:val="clear"/>
            <w:vAlign w:val="center"/>
          </w:tcPr>
          <w:p w14:paraId="2E8E988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不含税</w:t>
            </w:r>
          </w:p>
        </w:tc>
        <w:tc>
          <w:tcPr>
            <w:tcW w:w="1643" w:type="dxa"/>
            <w:tcBorders>
              <w:top w:val="nil"/>
              <w:left w:val="nil"/>
              <w:bottom w:val="single" w:color="000000" w:sz="4" w:space="0"/>
              <w:right w:val="single" w:color="000000" w:sz="4" w:space="0"/>
            </w:tcBorders>
            <w:shd w:val="clear"/>
            <w:vAlign w:val="center"/>
          </w:tcPr>
          <w:p w14:paraId="56A0AF9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686950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24259742">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8F2660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A02DAC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1CE7AA1C">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28C63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nil"/>
              <w:left w:val="single" w:color="auto" w:sz="4" w:space="0"/>
              <w:bottom w:val="single" w:color="auto" w:sz="4" w:space="0"/>
              <w:right w:val="single" w:color="auto" w:sz="4" w:space="0"/>
            </w:tcBorders>
            <w:shd w:val="clear"/>
            <w:vAlign w:val="center"/>
          </w:tcPr>
          <w:p w14:paraId="638368B1">
            <w:pPr>
              <w:rPr>
                <w:rFonts w:hint="default" w:ascii="Times New Roman" w:hAnsi="Times New Roman" w:cs="Times New Roman"/>
                <w:sz w:val="20"/>
                <w:szCs w:val="20"/>
              </w:rPr>
            </w:pPr>
          </w:p>
        </w:tc>
        <w:tc>
          <w:tcPr>
            <w:tcW w:w="3208" w:type="dxa"/>
            <w:tcBorders>
              <w:top w:val="single" w:color="auto" w:sz="4" w:space="0"/>
              <w:left w:val="nil"/>
              <w:bottom w:val="single" w:color="auto" w:sz="4" w:space="0"/>
              <w:right w:val="single" w:color="auto" w:sz="4" w:space="0"/>
            </w:tcBorders>
            <w:shd w:val="clear"/>
            <w:vAlign w:val="center"/>
          </w:tcPr>
          <w:p w14:paraId="13F0227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税额</w:t>
            </w:r>
          </w:p>
        </w:tc>
        <w:tc>
          <w:tcPr>
            <w:tcW w:w="1643" w:type="dxa"/>
            <w:tcBorders>
              <w:top w:val="nil"/>
              <w:left w:val="nil"/>
              <w:bottom w:val="single" w:color="000000" w:sz="4" w:space="0"/>
              <w:right w:val="single" w:color="000000" w:sz="4" w:space="0"/>
            </w:tcBorders>
            <w:shd w:val="clear"/>
            <w:vAlign w:val="center"/>
          </w:tcPr>
          <w:p w14:paraId="46A6DA2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078162B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6DEC375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6B41C61">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1DF124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578681A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412FE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85" w:hRule="atLeast"/>
        </w:trPr>
        <w:tc>
          <w:tcPr>
            <w:tcW w:w="1381" w:type="dxa"/>
            <w:vMerge w:val="restart"/>
            <w:tcBorders>
              <w:top w:val="nil"/>
              <w:left w:val="single" w:color="auto" w:sz="4" w:space="0"/>
              <w:bottom w:val="single" w:color="auto" w:sz="4" w:space="0"/>
              <w:right w:val="single" w:color="auto" w:sz="4" w:space="0"/>
            </w:tcBorders>
            <w:shd w:val="clear"/>
            <w:vAlign w:val="center"/>
          </w:tcPr>
          <w:p w14:paraId="6E8F473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9.6米</w:t>
            </w:r>
          </w:p>
        </w:tc>
        <w:tc>
          <w:tcPr>
            <w:tcW w:w="3208" w:type="dxa"/>
            <w:tcBorders>
              <w:top w:val="single" w:color="auto" w:sz="4" w:space="0"/>
              <w:left w:val="nil"/>
              <w:bottom w:val="single" w:color="auto" w:sz="4" w:space="0"/>
              <w:right w:val="single" w:color="auto" w:sz="4" w:space="0"/>
            </w:tcBorders>
            <w:shd w:val="clear"/>
            <w:vAlign w:val="center"/>
          </w:tcPr>
          <w:p w14:paraId="04222CB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含税（9%）</w:t>
            </w:r>
          </w:p>
        </w:tc>
        <w:tc>
          <w:tcPr>
            <w:tcW w:w="1643" w:type="dxa"/>
            <w:tcBorders>
              <w:top w:val="nil"/>
              <w:left w:val="nil"/>
              <w:bottom w:val="single" w:color="000000" w:sz="4" w:space="0"/>
              <w:right w:val="single" w:color="000000" w:sz="4" w:space="0"/>
            </w:tcBorders>
            <w:shd w:val="clear"/>
            <w:vAlign w:val="center"/>
          </w:tcPr>
          <w:p w14:paraId="402916E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A42D50C">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E89803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5106D4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BB70F8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7CAB0C8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56012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nil"/>
              <w:left w:val="single" w:color="auto" w:sz="4" w:space="0"/>
              <w:bottom w:val="single" w:color="auto" w:sz="4" w:space="0"/>
              <w:right w:val="single" w:color="auto" w:sz="4" w:space="0"/>
            </w:tcBorders>
            <w:shd w:val="clear"/>
            <w:vAlign w:val="center"/>
          </w:tcPr>
          <w:p w14:paraId="0BA88DAE">
            <w:pPr>
              <w:rPr>
                <w:rFonts w:hint="default" w:ascii="Times New Roman" w:hAnsi="Times New Roman" w:cs="Times New Roman"/>
                <w:sz w:val="20"/>
                <w:szCs w:val="20"/>
              </w:rPr>
            </w:pPr>
          </w:p>
        </w:tc>
        <w:tc>
          <w:tcPr>
            <w:tcW w:w="3208" w:type="dxa"/>
            <w:tcBorders>
              <w:top w:val="single" w:color="auto" w:sz="4" w:space="0"/>
              <w:left w:val="nil"/>
              <w:bottom w:val="single" w:color="000000" w:sz="4" w:space="0"/>
              <w:right w:val="single" w:color="000000" w:sz="4" w:space="0"/>
            </w:tcBorders>
            <w:shd w:val="clear"/>
            <w:vAlign w:val="center"/>
          </w:tcPr>
          <w:p w14:paraId="300BEF4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不含税</w:t>
            </w:r>
          </w:p>
        </w:tc>
        <w:tc>
          <w:tcPr>
            <w:tcW w:w="1643" w:type="dxa"/>
            <w:tcBorders>
              <w:top w:val="nil"/>
              <w:left w:val="nil"/>
              <w:bottom w:val="single" w:color="000000" w:sz="4" w:space="0"/>
              <w:right w:val="single" w:color="000000" w:sz="4" w:space="0"/>
            </w:tcBorders>
            <w:shd w:val="clear"/>
            <w:vAlign w:val="center"/>
          </w:tcPr>
          <w:p w14:paraId="5B01F84C">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082F08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6FA9C0C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3A2451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45F85F86">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3E88D46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51A38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85" w:hRule="atLeast"/>
        </w:trPr>
        <w:tc>
          <w:tcPr>
            <w:tcW w:w="1381" w:type="dxa"/>
            <w:vMerge w:val="continue"/>
            <w:tcBorders>
              <w:top w:val="nil"/>
              <w:left w:val="single" w:color="auto" w:sz="4" w:space="0"/>
              <w:bottom w:val="single" w:color="auto" w:sz="4" w:space="0"/>
              <w:right w:val="single" w:color="auto" w:sz="4" w:space="0"/>
            </w:tcBorders>
            <w:shd w:val="clear"/>
            <w:vAlign w:val="center"/>
          </w:tcPr>
          <w:p w14:paraId="728CA8A7">
            <w:pPr>
              <w:rPr>
                <w:rFonts w:hint="default" w:ascii="Times New Roman" w:hAnsi="Times New Roman" w:cs="Times New Roman"/>
                <w:sz w:val="20"/>
                <w:szCs w:val="20"/>
              </w:rPr>
            </w:pPr>
          </w:p>
        </w:tc>
        <w:tc>
          <w:tcPr>
            <w:tcW w:w="3208" w:type="dxa"/>
            <w:tcBorders>
              <w:top w:val="nil"/>
              <w:left w:val="nil"/>
              <w:bottom w:val="single" w:color="000000" w:sz="4" w:space="0"/>
              <w:right w:val="single" w:color="000000" w:sz="4" w:space="0"/>
            </w:tcBorders>
            <w:shd w:val="clear"/>
            <w:vAlign w:val="center"/>
          </w:tcPr>
          <w:p w14:paraId="57B73CC8">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税额</w:t>
            </w:r>
          </w:p>
        </w:tc>
        <w:tc>
          <w:tcPr>
            <w:tcW w:w="1643" w:type="dxa"/>
            <w:tcBorders>
              <w:top w:val="nil"/>
              <w:left w:val="nil"/>
              <w:bottom w:val="single" w:color="000000" w:sz="4" w:space="0"/>
              <w:right w:val="single" w:color="000000" w:sz="4" w:space="0"/>
            </w:tcBorders>
            <w:shd w:val="clear"/>
            <w:vAlign w:val="center"/>
          </w:tcPr>
          <w:p w14:paraId="2676187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254412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057004CD">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7E03B2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FD2424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7409688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055E7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restart"/>
            <w:tcBorders>
              <w:top w:val="nil"/>
              <w:left w:val="single" w:color="000000" w:sz="4" w:space="0"/>
              <w:bottom w:val="single" w:color="000000" w:sz="4" w:space="0"/>
              <w:right w:val="single" w:color="000000" w:sz="4" w:space="0"/>
            </w:tcBorders>
            <w:shd w:val="clear"/>
            <w:vAlign w:val="center"/>
          </w:tcPr>
          <w:p w14:paraId="3F54E2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13米</w:t>
            </w:r>
          </w:p>
        </w:tc>
        <w:tc>
          <w:tcPr>
            <w:tcW w:w="3208" w:type="dxa"/>
            <w:tcBorders>
              <w:top w:val="nil"/>
              <w:left w:val="nil"/>
              <w:bottom w:val="single" w:color="000000" w:sz="4" w:space="0"/>
              <w:right w:val="single" w:color="000000" w:sz="4" w:space="0"/>
            </w:tcBorders>
            <w:shd w:val="clear"/>
            <w:vAlign w:val="center"/>
          </w:tcPr>
          <w:p w14:paraId="10A974C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含税（9%）</w:t>
            </w:r>
          </w:p>
        </w:tc>
        <w:tc>
          <w:tcPr>
            <w:tcW w:w="1643" w:type="dxa"/>
            <w:tcBorders>
              <w:top w:val="nil"/>
              <w:left w:val="nil"/>
              <w:bottom w:val="single" w:color="000000" w:sz="4" w:space="0"/>
              <w:right w:val="single" w:color="000000" w:sz="4" w:space="0"/>
            </w:tcBorders>
            <w:shd w:val="clear"/>
            <w:vAlign w:val="center"/>
          </w:tcPr>
          <w:p w14:paraId="2F92952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607EFBED">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C4A3A5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0F95FB5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0FFADABD">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5CB1CF0C">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77154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nil"/>
              <w:left w:val="single" w:color="000000" w:sz="4" w:space="0"/>
              <w:bottom w:val="single" w:color="000000" w:sz="4" w:space="0"/>
              <w:right w:val="single" w:color="000000" w:sz="4" w:space="0"/>
            </w:tcBorders>
            <w:shd w:val="clear"/>
            <w:vAlign w:val="center"/>
          </w:tcPr>
          <w:p w14:paraId="0B2CC764">
            <w:pPr>
              <w:rPr>
                <w:rFonts w:hint="default" w:ascii="Times New Roman" w:hAnsi="Times New Roman" w:cs="Times New Roman"/>
                <w:sz w:val="20"/>
                <w:szCs w:val="20"/>
              </w:rPr>
            </w:pPr>
          </w:p>
        </w:tc>
        <w:tc>
          <w:tcPr>
            <w:tcW w:w="3208" w:type="dxa"/>
            <w:tcBorders>
              <w:top w:val="nil"/>
              <w:left w:val="nil"/>
              <w:bottom w:val="single" w:color="000000" w:sz="4" w:space="0"/>
              <w:right w:val="single" w:color="000000" w:sz="4" w:space="0"/>
            </w:tcBorders>
            <w:shd w:val="clear"/>
            <w:vAlign w:val="center"/>
          </w:tcPr>
          <w:p w14:paraId="2C4A623B">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不含税</w:t>
            </w:r>
          </w:p>
        </w:tc>
        <w:tc>
          <w:tcPr>
            <w:tcW w:w="1643" w:type="dxa"/>
            <w:tcBorders>
              <w:top w:val="nil"/>
              <w:left w:val="nil"/>
              <w:bottom w:val="single" w:color="000000" w:sz="4" w:space="0"/>
              <w:right w:val="single" w:color="000000" w:sz="4" w:space="0"/>
            </w:tcBorders>
            <w:shd w:val="clear"/>
            <w:vAlign w:val="center"/>
          </w:tcPr>
          <w:p w14:paraId="28BA36A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66A33A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6E95B2D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D0A7A6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426A517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75F25E4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5F5E5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nil"/>
              <w:left w:val="single" w:color="000000" w:sz="4" w:space="0"/>
              <w:bottom w:val="single" w:color="000000" w:sz="4" w:space="0"/>
              <w:right w:val="single" w:color="000000" w:sz="4" w:space="0"/>
            </w:tcBorders>
            <w:shd w:val="clear"/>
            <w:vAlign w:val="center"/>
          </w:tcPr>
          <w:p w14:paraId="28B69F79">
            <w:pPr>
              <w:rPr>
                <w:rFonts w:hint="default" w:ascii="Times New Roman" w:hAnsi="Times New Roman" w:cs="Times New Roman"/>
                <w:sz w:val="20"/>
                <w:szCs w:val="20"/>
              </w:rPr>
            </w:pPr>
          </w:p>
        </w:tc>
        <w:tc>
          <w:tcPr>
            <w:tcW w:w="3208" w:type="dxa"/>
            <w:tcBorders>
              <w:top w:val="nil"/>
              <w:left w:val="nil"/>
              <w:bottom w:val="single" w:color="000000" w:sz="4" w:space="0"/>
              <w:right w:val="single" w:color="000000" w:sz="4" w:space="0"/>
            </w:tcBorders>
            <w:shd w:val="clear"/>
            <w:vAlign w:val="center"/>
          </w:tcPr>
          <w:p w14:paraId="6CEDC33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税额</w:t>
            </w:r>
          </w:p>
        </w:tc>
        <w:tc>
          <w:tcPr>
            <w:tcW w:w="1643" w:type="dxa"/>
            <w:tcBorders>
              <w:top w:val="nil"/>
              <w:left w:val="nil"/>
              <w:bottom w:val="single" w:color="000000" w:sz="4" w:space="0"/>
              <w:right w:val="single" w:color="000000" w:sz="4" w:space="0"/>
            </w:tcBorders>
            <w:shd w:val="clear"/>
            <w:vAlign w:val="center"/>
          </w:tcPr>
          <w:p w14:paraId="2BE4380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5943DE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EBF0D51">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D20BA3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4654FD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7EC25ED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5E15B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restart"/>
            <w:tcBorders>
              <w:top w:val="nil"/>
              <w:left w:val="single" w:color="000000" w:sz="4" w:space="0"/>
              <w:bottom w:val="single" w:color="000000" w:sz="4" w:space="0"/>
              <w:right w:val="single" w:color="000000" w:sz="4" w:space="0"/>
            </w:tcBorders>
            <w:shd w:val="clear"/>
            <w:vAlign w:val="center"/>
          </w:tcPr>
          <w:p w14:paraId="2AC1A9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17.5米</w:t>
            </w:r>
          </w:p>
        </w:tc>
        <w:tc>
          <w:tcPr>
            <w:tcW w:w="3208" w:type="dxa"/>
            <w:tcBorders>
              <w:top w:val="nil"/>
              <w:left w:val="nil"/>
              <w:bottom w:val="single" w:color="000000" w:sz="4" w:space="0"/>
              <w:right w:val="single" w:color="000000" w:sz="4" w:space="0"/>
            </w:tcBorders>
            <w:shd w:val="clear"/>
            <w:vAlign w:val="center"/>
          </w:tcPr>
          <w:p w14:paraId="5F216986">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含税（9%）</w:t>
            </w:r>
          </w:p>
        </w:tc>
        <w:tc>
          <w:tcPr>
            <w:tcW w:w="1643" w:type="dxa"/>
            <w:tcBorders>
              <w:top w:val="nil"/>
              <w:left w:val="nil"/>
              <w:bottom w:val="single" w:color="000000" w:sz="4" w:space="0"/>
              <w:right w:val="single" w:color="000000" w:sz="4" w:space="0"/>
            </w:tcBorders>
            <w:shd w:val="clear"/>
            <w:vAlign w:val="center"/>
          </w:tcPr>
          <w:p w14:paraId="7FFF629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33E96979">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7811D7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3D5821F">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D7CDD77">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230EDA11">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67F2B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381" w:type="dxa"/>
            <w:vMerge w:val="continue"/>
            <w:tcBorders>
              <w:top w:val="nil"/>
              <w:left w:val="single" w:color="000000" w:sz="4" w:space="0"/>
              <w:bottom w:val="single" w:color="000000" w:sz="4" w:space="0"/>
              <w:right w:val="single" w:color="000000" w:sz="4" w:space="0"/>
            </w:tcBorders>
            <w:shd w:val="clear"/>
            <w:vAlign w:val="center"/>
          </w:tcPr>
          <w:p w14:paraId="18BB2E4C">
            <w:pPr>
              <w:rPr>
                <w:rFonts w:hint="default" w:ascii="Times New Roman" w:hAnsi="Times New Roman" w:cs="Times New Roman"/>
                <w:sz w:val="20"/>
                <w:szCs w:val="20"/>
              </w:rPr>
            </w:pPr>
          </w:p>
        </w:tc>
        <w:tc>
          <w:tcPr>
            <w:tcW w:w="3208" w:type="dxa"/>
            <w:tcBorders>
              <w:top w:val="nil"/>
              <w:left w:val="nil"/>
              <w:bottom w:val="single" w:color="000000" w:sz="4" w:space="0"/>
              <w:right w:val="single" w:color="000000" w:sz="4" w:space="0"/>
            </w:tcBorders>
            <w:shd w:val="clear"/>
            <w:vAlign w:val="center"/>
          </w:tcPr>
          <w:p w14:paraId="44989AE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不含税</w:t>
            </w:r>
          </w:p>
        </w:tc>
        <w:tc>
          <w:tcPr>
            <w:tcW w:w="1643" w:type="dxa"/>
            <w:tcBorders>
              <w:top w:val="nil"/>
              <w:left w:val="nil"/>
              <w:bottom w:val="single" w:color="000000" w:sz="4" w:space="0"/>
              <w:right w:val="single" w:color="000000" w:sz="4" w:space="0"/>
            </w:tcBorders>
            <w:shd w:val="clear"/>
            <w:vAlign w:val="center"/>
          </w:tcPr>
          <w:p w14:paraId="0BDE356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220883A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2548EF94">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252F1107">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EE4D5B6">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402AE730">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60021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285" w:hRule="atLeast"/>
        </w:trPr>
        <w:tc>
          <w:tcPr>
            <w:tcW w:w="1381" w:type="dxa"/>
            <w:vMerge w:val="continue"/>
            <w:tcBorders>
              <w:top w:val="nil"/>
              <w:left w:val="single" w:color="000000" w:sz="4" w:space="0"/>
              <w:bottom w:val="single" w:color="000000" w:sz="4" w:space="0"/>
              <w:right w:val="single" w:color="000000" w:sz="4" w:space="0"/>
            </w:tcBorders>
            <w:shd w:val="clear"/>
            <w:vAlign w:val="center"/>
          </w:tcPr>
          <w:p w14:paraId="5A8DB27B">
            <w:pPr>
              <w:rPr>
                <w:rFonts w:hint="default" w:ascii="Times New Roman" w:hAnsi="Times New Roman" w:cs="Times New Roman"/>
                <w:sz w:val="20"/>
                <w:szCs w:val="20"/>
              </w:rPr>
            </w:pPr>
          </w:p>
        </w:tc>
        <w:tc>
          <w:tcPr>
            <w:tcW w:w="3208" w:type="dxa"/>
            <w:tcBorders>
              <w:top w:val="nil"/>
              <w:left w:val="nil"/>
              <w:bottom w:val="single" w:color="000000" w:sz="4" w:space="0"/>
              <w:right w:val="single" w:color="000000" w:sz="4" w:space="0"/>
            </w:tcBorders>
            <w:shd w:val="clear"/>
            <w:vAlign w:val="center"/>
          </w:tcPr>
          <w:p w14:paraId="1F070C73">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税额</w:t>
            </w:r>
          </w:p>
        </w:tc>
        <w:tc>
          <w:tcPr>
            <w:tcW w:w="1643" w:type="dxa"/>
            <w:tcBorders>
              <w:top w:val="nil"/>
              <w:left w:val="nil"/>
              <w:bottom w:val="single" w:color="000000" w:sz="4" w:space="0"/>
              <w:right w:val="single" w:color="000000" w:sz="4" w:space="0"/>
            </w:tcBorders>
            <w:shd w:val="clear"/>
            <w:vAlign w:val="center"/>
          </w:tcPr>
          <w:p w14:paraId="68F2E721">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545EF8C2">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6B098C7A">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14317E95">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43" w:type="dxa"/>
            <w:tcBorders>
              <w:top w:val="nil"/>
              <w:left w:val="nil"/>
              <w:bottom w:val="single" w:color="000000" w:sz="4" w:space="0"/>
              <w:right w:val="single" w:color="000000" w:sz="4" w:space="0"/>
            </w:tcBorders>
            <w:shd w:val="clear"/>
            <w:vAlign w:val="center"/>
          </w:tcPr>
          <w:p w14:paraId="78F7F5AE">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c>
          <w:tcPr>
            <w:tcW w:w="1684" w:type="dxa"/>
            <w:tcBorders>
              <w:top w:val="nil"/>
              <w:left w:val="nil"/>
              <w:bottom w:val="single" w:color="000000" w:sz="4" w:space="0"/>
              <w:right w:val="single" w:color="000000" w:sz="4" w:space="0"/>
            </w:tcBorders>
            <w:shd w:val="clear"/>
            <w:vAlign w:val="center"/>
          </w:tcPr>
          <w:p w14:paraId="382F325B">
            <w:pPr>
              <w:keepNext w:val="0"/>
              <w:keepLines w:val="0"/>
              <w:widowControl w:val="0"/>
              <w:suppressLineNumbers w:val="0"/>
              <w:spacing w:before="0" w:beforeAutospacing="0" w:after="0" w:afterAutospacing="0"/>
              <w:ind w:left="0" w:right="0"/>
              <w:jc w:val="center"/>
              <w:rPr>
                <w:rFonts w:hint="eastAsia" w:ascii="宋体" w:hAnsi="宋体" w:eastAsia="宋体" w:cs="宋体"/>
                <w:i w:val="0"/>
                <w:color w:val="000000"/>
                <w:kern w:val="2"/>
                <w:sz w:val="18"/>
                <w:szCs w:val="18"/>
                <w:bdr w:val="none" w:color="auto" w:sz="0" w:space="0"/>
              </w:rPr>
            </w:pPr>
          </w:p>
        </w:tc>
      </w:tr>
      <w:tr w14:paraId="6085F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4488" w:type="dxa"/>
            <w:gridSpan w:val="8"/>
            <w:tcBorders>
              <w:top w:val="nil"/>
              <w:left w:val="single" w:color="000000" w:sz="4" w:space="0"/>
              <w:bottom w:val="single" w:color="000000" w:sz="4" w:space="0"/>
              <w:right w:val="single" w:color="000000" w:sz="4" w:space="0"/>
            </w:tcBorders>
            <w:shd w:val="clear"/>
            <w:vAlign w:val="center"/>
          </w:tcPr>
          <w:p w14:paraId="750814B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kern w:val="2"/>
                <w:sz w:val="18"/>
                <w:szCs w:val="18"/>
                <w:bdr w:val="none" w:color="auto" w:sz="0" w:space="0"/>
              </w:rPr>
            </w:pPr>
            <w:r>
              <w:rPr>
                <w:rFonts w:hint="eastAsia" w:ascii="宋体" w:hAnsi="宋体" w:eastAsia="宋体" w:cs="宋体"/>
                <w:i w:val="0"/>
                <w:color w:val="000000"/>
                <w:kern w:val="0"/>
                <w:sz w:val="18"/>
                <w:szCs w:val="18"/>
                <w:bdr w:val="none" w:color="auto" w:sz="0" w:space="0"/>
                <w:lang w:val="en-US" w:eastAsia="zh-CN" w:bidi="ar"/>
              </w:rPr>
              <w:t>注：按双方确认的实际运输单程距离×元/吨/公里×单车装车量作为价格核定依据。本合同实际运输地点由委托方电话或书面形式通知承运方。</w:t>
            </w:r>
          </w:p>
        </w:tc>
      </w:tr>
    </w:tbl>
    <w:p w14:paraId="76135F01">
      <w:pPr>
        <w:keepNext w:val="0"/>
        <w:keepLines w:val="0"/>
        <w:widowControl w:val="0"/>
        <w:suppressLineNumbers w:val="0"/>
        <w:autoSpaceDE w:val="0"/>
        <w:autoSpaceDN/>
        <w:spacing w:before="0" w:beforeAutospacing="0" w:after="0" w:afterAutospacing="0" w:line="600" w:lineRule="exact"/>
        <w:ind w:left="0" w:leftChars="0" w:right="0" w:rightChars="0"/>
        <w:jc w:val="both"/>
        <w:rPr>
          <w:rFonts w:hint="eastAsia" w:ascii="宋体" w:hAnsi="宋体" w:eastAsia="宋体" w:cs="宋体"/>
          <w:kern w:val="2"/>
          <w:sz w:val="28"/>
          <w:szCs w:val="28"/>
        </w:rPr>
      </w:pPr>
      <w:r>
        <w:rPr>
          <w:rFonts w:hint="eastAsia" w:ascii="宋体" w:hAnsi="宋体" w:eastAsia="宋体" w:cs="宋体"/>
          <w:kern w:val="2"/>
          <w:sz w:val="28"/>
          <w:szCs w:val="28"/>
          <w:lang w:val="en-US" w:eastAsia="zh-CN" w:bidi="ar"/>
        </w:rPr>
        <w:t xml:space="preserve">    1.以上报价按照对应车型标准货物载重为基准测算价格。</w:t>
      </w:r>
    </w:p>
    <w:p w14:paraId="6951B94E">
      <w:pPr>
        <w:keepNext w:val="0"/>
        <w:keepLines w:val="0"/>
        <w:widowControl w:val="0"/>
        <w:suppressLineNumbers w:val="0"/>
        <w:autoSpaceDE w:val="0"/>
        <w:autoSpaceDN/>
        <w:spacing w:before="0" w:beforeAutospacing="0" w:after="0" w:afterAutospacing="0" w:line="600" w:lineRule="exact"/>
        <w:ind w:left="0" w:leftChars="0" w:right="0" w:rightChars="0" w:firstLine="560" w:firstLineChars="200"/>
        <w:jc w:val="both"/>
        <w:rPr>
          <w:rFonts w:hint="eastAsia" w:ascii="宋体" w:hAnsi="宋体" w:eastAsia="宋体" w:cs="宋体"/>
          <w:kern w:val="2"/>
          <w:sz w:val="28"/>
          <w:szCs w:val="28"/>
        </w:rPr>
      </w:pPr>
      <w:r>
        <w:rPr>
          <w:rFonts w:hint="eastAsia" w:ascii="宋体" w:hAnsi="宋体" w:eastAsia="宋体" w:cs="宋体"/>
          <w:kern w:val="2"/>
          <w:sz w:val="28"/>
          <w:szCs w:val="28"/>
          <w:lang w:val="en-US" w:eastAsia="zh-CN" w:bidi="ar"/>
        </w:rPr>
        <w:t>2.以上运输业务结算时，具体以实际发生重量为准，但当整车实际运输重量低于该车型标准货物载重的80%时，最低计费吨按照标准货物载重的80%计算；但当整车实际运输重量高于该车型标准货物载重的100%时，最高计费吨按照标准货物载重的100%计算。</w:t>
      </w:r>
    </w:p>
    <w:p w14:paraId="21000F5E">
      <w:pPr>
        <w:keepNext w:val="0"/>
        <w:keepLines w:val="0"/>
        <w:widowControl w:val="0"/>
        <w:suppressLineNumbers w:val="0"/>
        <w:autoSpaceDE w:val="0"/>
        <w:autoSpaceDN/>
        <w:spacing w:before="0" w:beforeAutospacing="0" w:after="0" w:afterAutospacing="0" w:line="600" w:lineRule="exact"/>
        <w:ind w:left="0" w:leftChars="0" w:right="0" w:rightChars="0" w:firstLine="560" w:firstLineChars="200"/>
        <w:jc w:val="both"/>
        <w:rPr>
          <w:rFonts w:hint="eastAsia" w:ascii="宋体" w:hAnsi="宋体" w:eastAsia="宋体" w:cs="宋体"/>
          <w:kern w:val="2"/>
          <w:sz w:val="28"/>
          <w:szCs w:val="28"/>
        </w:rPr>
      </w:pPr>
      <w:r>
        <w:rPr>
          <w:rFonts w:hint="eastAsia" w:ascii="宋体" w:hAnsi="宋体" w:eastAsia="宋体" w:cs="宋体"/>
          <w:kern w:val="2"/>
          <w:sz w:val="28"/>
          <w:szCs w:val="28"/>
          <w:lang w:val="en-US" w:eastAsia="zh-CN" w:bidi="ar"/>
        </w:rPr>
        <w:t>3.开具9%增值税专用发票。如遇国家税率调整，按国家规定税率开票，保持不含税价格不变。</w:t>
      </w:r>
    </w:p>
    <w:p w14:paraId="68F8E08D">
      <w:pPr>
        <w:keepNext w:val="0"/>
        <w:keepLines w:val="0"/>
        <w:widowControl w:val="0"/>
        <w:suppressLineNumbers w:val="0"/>
        <w:autoSpaceDE w:val="0"/>
        <w:autoSpaceDN/>
        <w:spacing w:before="0" w:beforeAutospacing="0" w:after="0" w:afterAutospacing="0" w:line="600" w:lineRule="exact"/>
        <w:ind w:left="0" w:right="0" w:firstLine="560" w:firstLineChars="200"/>
        <w:jc w:val="both"/>
        <w:rPr>
          <w:rFonts w:hint="eastAsia" w:ascii="宋体" w:hAnsi="宋体" w:eastAsia="宋体" w:cs="宋体"/>
          <w:kern w:val="2"/>
          <w:sz w:val="28"/>
          <w:szCs w:val="28"/>
        </w:rPr>
      </w:pPr>
      <w:r>
        <w:rPr>
          <w:rFonts w:hint="eastAsia" w:ascii="宋体" w:hAnsi="宋体" w:eastAsia="宋体" w:cs="宋体"/>
          <w:kern w:val="2"/>
          <w:sz w:val="28"/>
          <w:szCs w:val="28"/>
          <w:lang w:val="en-US" w:eastAsia="zh-CN" w:bidi="ar"/>
        </w:rPr>
        <w:t>4.本项目中标单位须分别与安徽海创循环科技有限公司及浙江海循科技有限责任公司分别签订供货合同，请投标单位合理报价。</w:t>
      </w:r>
    </w:p>
    <w:p w14:paraId="6B27EA1D">
      <w:bookmarkStart w:id="0" w:name="_GoBack"/>
      <w:bookmarkEnd w:id="0"/>
    </w:p>
    <w:sectPr>
      <w:pgSz w:w="16838" w:h="11906" w:orient="landscape"/>
      <w:pgMar w:top="1440" w:right="1803" w:bottom="1440" w:left="180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0708D8"/>
    <w:rsid w:val="1D0708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1</Lines>
  <Paragraphs>1</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2026-07-20T10:26:00Z</dcterms:created>
  <dc:creator>N</dc:creator>
  <cp:lastModifiedBy>N</cp:lastModifiedBy>
  <dcterms:modified xsi:type="dcterms:W3CDTF">2026-07-20T10:26:37Z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465FD68D6CCB44508CCDD627D2059776_11</vt:lpwstr>
  </property>
  <property fmtid="{D5CDD505-2E9C-101B-9397-08002B2CF9AE}" pid="4" name="KSOTemplateDocerSaveRecord">
    <vt:lpwstr>eyJoZGlkIjoiMTY4Y2Q1NjA0OGRmNzQ0M2VhNzRiNjM5M2U3MDgzNjUiLCJ1c2VySWQiOiIyNTU1ODgxNSJ9</vt:lpwstr>
  </property>
</Properties>
</file>